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12" w:rsidRPr="00100B9F" w:rsidRDefault="00A77412" w:rsidP="00A77412">
      <w:pPr>
        <w:rPr>
          <w:sz w:val="2"/>
          <w:szCs w:val="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A77412" w:rsidRPr="00EA1AAB" w:rsidTr="0029791D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A77412" w:rsidRPr="00EA1AAB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77412" w:rsidRPr="00EA1AAB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>POSLOVNA EKONOMIJA</w:t>
            </w:r>
          </w:p>
        </w:tc>
      </w:tr>
      <w:tr w:rsidR="00A77412" w:rsidRPr="00EA1AAB" w:rsidTr="0029791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EA1AAB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ECA002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</w:tr>
      <w:tr w:rsidR="00A77412" w:rsidRPr="00EA1AAB" w:rsidTr="002979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Prof. dr. sc. Dr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gana Grubišić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77412" w:rsidRPr="00EA1AAB" w:rsidTr="0029791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Dr. sc. Slađana Pavlinović</w:t>
            </w:r>
          </w:p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Dr. sc. Željko Mateljak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A77412" w:rsidRPr="00EA1AAB" w:rsidTr="0029791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7412" w:rsidRPr="00EA1AAB" w:rsidTr="002979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EA1AAB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Glavni cilj predmeta je da studenti ovladaju temeljnim ekonomskim kategorijama vezanim za poslovanje poduzeća i izračunima različitih pokazatelja bitnih za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njegovu </w:t>
            </w:r>
            <w:r w:rsidRPr="00EA1AAB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uspješnost. 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Default="00A77412" w:rsidP="002979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A77412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7412" w:rsidRPr="009B2279" w:rsidRDefault="00700876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2279">
              <w:rPr>
                <w:rFonts w:ascii="Times New Roman" w:hAnsi="Times New Roman"/>
                <w:sz w:val="20"/>
                <w:szCs w:val="20"/>
              </w:rPr>
              <w:t>Nacrtati grafikone i komentirati ih; izračunati i komentirati ekonomske pokazatelje</w:t>
            </w:r>
            <w:r w:rsidR="00881F04" w:rsidRPr="009B2279">
              <w:rPr>
                <w:rFonts w:ascii="Times New Roman" w:hAnsi="Times New Roman"/>
                <w:sz w:val="20"/>
                <w:szCs w:val="20"/>
              </w:rPr>
              <w:t>; te usporediti i objasniti ekonomske kategorije</w:t>
            </w:r>
            <w:r w:rsidR="00A77412" w:rsidRPr="009B2279">
              <w:rPr>
                <w:rFonts w:ascii="Times New Roman" w:hAnsi="Times New Roman"/>
                <w:sz w:val="20"/>
                <w:szCs w:val="20"/>
              </w:rPr>
              <w:t xml:space="preserve"> (razina 6 prema HKO). </w:t>
            </w:r>
          </w:p>
          <w:p w:rsidR="00A77412" w:rsidRPr="009B2279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7412" w:rsidRPr="009B2279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2279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A77412" w:rsidRPr="00A833E8" w:rsidTr="0029791D">
              <w:trPr>
                <w:trHeight w:val="821"/>
              </w:trPr>
              <w:tc>
                <w:tcPr>
                  <w:tcW w:w="12240" w:type="dxa"/>
                </w:tcPr>
                <w:p w:rsidR="007E371A" w:rsidRPr="009B2279" w:rsidRDefault="00A42D68" w:rsidP="00A42D68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B2279">
                    <w:rPr>
                      <w:sz w:val="20"/>
                      <w:szCs w:val="20"/>
                    </w:rPr>
                    <w:t>1. A</w:t>
                  </w:r>
                  <w:r w:rsidR="00A77412" w:rsidRPr="009B2279">
                    <w:rPr>
                      <w:sz w:val="20"/>
                      <w:szCs w:val="20"/>
                    </w:rPr>
                    <w:t xml:space="preserve">nalizirati tržišne situacije </w:t>
                  </w:r>
                  <w:r w:rsidR="007E371A" w:rsidRPr="009B2279">
                    <w:rPr>
                      <w:sz w:val="20"/>
                      <w:szCs w:val="20"/>
                    </w:rPr>
                    <w:t>i osnovne agregatne veličine kao što su ponuda i potražnja</w:t>
                  </w:r>
                </w:p>
                <w:p w:rsidR="00A77412" w:rsidRPr="009B2279" w:rsidRDefault="007E371A" w:rsidP="007E371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B2279">
                    <w:rPr>
                      <w:sz w:val="20"/>
                      <w:szCs w:val="20"/>
                    </w:rPr>
                    <w:t xml:space="preserve">  </w:t>
                  </w:r>
                  <w:r w:rsidR="00A42D68" w:rsidRPr="009B2279">
                    <w:rPr>
                      <w:sz w:val="20"/>
                      <w:szCs w:val="20"/>
                    </w:rPr>
                    <w:t xml:space="preserve"> </w:t>
                  </w:r>
                  <w:r w:rsidRPr="009B2279">
                    <w:rPr>
                      <w:sz w:val="20"/>
                      <w:szCs w:val="20"/>
                    </w:rPr>
                    <w:t xml:space="preserve"> </w:t>
                  </w:r>
                  <w:r w:rsidR="00A77412" w:rsidRPr="009B2279">
                    <w:rPr>
                      <w:sz w:val="20"/>
                      <w:szCs w:val="20"/>
                    </w:rPr>
                    <w:t xml:space="preserve">(razina 6 prema HKO). </w:t>
                  </w:r>
                </w:p>
                <w:p w:rsidR="00A77412" w:rsidRPr="009B2279" w:rsidRDefault="00A77412" w:rsidP="0029791D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B2279">
                    <w:rPr>
                      <w:sz w:val="20"/>
                      <w:szCs w:val="20"/>
                    </w:rPr>
                    <w:t xml:space="preserve">2. </w:t>
                  </w:r>
                  <w:r w:rsidR="007E371A" w:rsidRPr="009B2279">
                    <w:rPr>
                      <w:sz w:val="20"/>
                      <w:szCs w:val="20"/>
                    </w:rPr>
                    <w:t xml:space="preserve">Analizirati kategorije poduzeća i sredstava poduzeća </w:t>
                  </w:r>
                  <w:r w:rsidRPr="009B2279">
                    <w:rPr>
                      <w:sz w:val="20"/>
                      <w:szCs w:val="20"/>
                    </w:rPr>
                    <w:t xml:space="preserve">(razina 6 prema HKO). </w:t>
                  </w:r>
                </w:p>
                <w:p w:rsidR="007E371A" w:rsidRPr="009B2279" w:rsidRDefault="007E371A" w:rsidP="0029791D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B2279">
                    <w:rPr>
                      <w:sz w:val="20"/>
                      <w:szCs w:val="20"/>
                    </w:rPr>
                    <w:t>3. Analizirati proizvodnju i troškove</w:t>
                  </w:r>
                  <w:r w:rsidR="007671DB" w:rsidRPr="009B2279">
                    <w:rPr>
                      <w:sz w:val="20"/>
                      <w:szCs w:val="20"/>
                    </w:rPr>
                    <w:t>, te ih povezati</w:t>
                  </w:r>
                  <w:r w:rsidR="00A42D68" w:rsidRPr="009B2279">
                    <w:rPr>
                      <w:sz w:val="20"/>
                      <w:szCs w:val="20"/>
                    </w:rPr>
                    <w:t xml:space="preserve"> (razina 6 prema HKO).</w:t>
                  </w:r>
                </w:p>
                <w:p w:rsidR="00A77412" w:rsidRPr="009B2279" w:rsidRDefault="00A42D68" w:rsidP="0029791D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B2279">
                    <w:rPr>
                      <w:sz w:val="20"/>
                      <w:szCs w:val="20"/>
                    </w:rPr>
                    <w:t>4</w:t>
                  </w:r>
                  <w:r w:rsidR="00A77412" w:rsidRPr="009B2279">
                    <w:rPr>
                      <w:sz w:val="20"/>
                      <w:szCs w:val="20"/>
                    </w:rPr>
                    <w:t xml:space="preserve">. </w:t>
                  </w:r>
                  <w:r w:rsidRPr="009B2279">
                    <w:rPr>
                      <w:sz w:val="20"/>
                      <w:szCs w:val="20"/>
                    </w:rPr>
                    <w:t>Razlikovati i kreirati kalkulacije (ra</w:t>
                  </w:r>
                  <w:bookmarkStart w:id="0" w:name="_GoBack"/>
                  <w:bookmarkEnd w:id="0"/>
                  <w:r w:rsidRPr="009B2279">
                    <w:rPr>
                      <w:sz w:val="20"/>
                      <w:szCs w:val="20"/>
                    </w:rPr>
                    <w:t xml:space="preserve">zina 6 prema HKO). </w:t>
                  </w:r>
                </w:p>
                <w:p w:rsidR="00A77412" w:rsidRPr="009B2279" w:rsidRDefault="00A77412" w:rsidP="0029791D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B2279">
                    <w:rPr>
                      <w:sz w:val="20"/>
                      <w:szCs w:val="20"/>
                    </w:rPr>
                    <w:t xml:space="preserve">5. </w:t>
                  </w:r>
                  <w:r w:rsidR="00A42D68" w:rsidRPr="009B2279">
                    <w:rPr>
                      <w:sz w:val="20"/>
                      <w:szCs w:val="20"/>
                    </w:rPr>
                    <w:t xml:space="preserve">Analizirati poslovni rezultat i pokazatelje uspješnosti poslovanja (razina 6 prema HKO).  </w:t>
                  </w:r>
                </w:p>
                <w:p w:rsidR="00A77412" w:rsidRPr="00A833E8" w:rsidRDefault="00A70E0C" w:rsidP="00A70E0C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B2279">
                    <w:rPr>
                      <w:sz w:val="20"/>
                      <w:szCs w:val="20"/>
                    </w:rPr>
                    <w:t>6. Analizirati ulogu proizvodnih čimbenika na poslovanje poduzeća (razina 6 prema HKO).</w:t>
                  </w:r>
                  <w:r w:rsidRPr="00A833E8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</w:tbl>
          <w:p w:rsidR="00A77412" w:rsidRPr="00EA1AAB" w:rsidRDefault="00A77412" w:rsidP="002979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753"/>
              <w:gridCol w:w="567"/>
              <w:gridCol w:w="2694"/>
              <w:gridCol w:w="425"/>
            </w:tblGrid>
            <w:tr w:rsidR="00A77412" w:rsidRPr="00EA1AAB" w:rsidTr="0029791D">
              <w:tc>
                <w:tcPr>
                  <w:tcW w:w="43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EA1AA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1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77412" w:rsidRPr="00EA1AAB" w:rsidTr="0029791D">
              <w:trPr>
                <w:cantSplit/>
                <w:trHeight w:val="454"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Uvod.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Tržište: 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Pojam. Tipologija tržišta (tržište savršene konkurencije, tržišta nesavršene konkurencije).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Pojmovi:</w:t>
                  </w:r>
                </w:p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funkcija, graf, krivulja, zavisna i nezavisna varijabla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Potražnja: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Čimbenici potražnje, individualna, tržišna.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Potražnja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Elastičnost potražnje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: cjenovna, dohodovna i unakrsna.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Elastičnost potražnje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Potražnja i ponašanje potrošača.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Ponašanje potrošača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Ponuda: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Pojam. Čimbenici ponude. Elastičnost ponude. Ravnoteža ponude i potražnje.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Ponuda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Poduzeće: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Pojam poduzeća, poduzetnika i poduzetništva. Ciljevi i vrijednost poduzeća. Načela poslovanja poduzeća. Funkcije poduzeća.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Zadaci: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Ravnoteža p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onud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e i potražnje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color w:val="CA42A6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Sredstva poduzeća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(osnovna i obrtna) i izvori sredstava.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Sredstva poduzeća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Proizvodnja s jednim varijabilnim čimbenikom: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Pojmovi. Proizvodni čimbenici. Ukupna, prosječna i granična proizvodnost.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Zadaci: </w:t>
                  </w:r>
                  <w:r w:rsidRPr="0033794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Proizvodnja s jednim varijabilnim čimbenikom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lastRenderedPageBreak/>
                    <w:t xml:space="preserve">Proizvodnja s dva varijabilna čimbenika: </w:t>
                  </w:r>
                  <w:proofErr w:type="spellStart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Izokvanta</w:t>
                  </w:r>
                  <w:proofErr w:type="spellEnd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. Zamjenjivost proizvodnih čimbenika. Optimalna kombinacija proizvodnih čimbenika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Zadaci: </w:t>
                  </w:r>
                  <w:r w:rsidRPr="0033794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Proizvodnja s dva varijabilna čimbenika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Teorija troškova: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Pojam i vrste troškova (fiksni, varijabilni; ukupni, prosječni, granični). Mjesta i nositelji troškova. </w:t>
                  </w:r>
                  <w:proofErr w:type="spellStart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Reagibilnost</w:t>
                  </w:r>
                  <w:proofErr w:type="spellEnd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i remanencija troškova.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Troškovi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Mikroekonomska analiza troškova: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Troškovi u kratkom i dugom roku.</w:t>
                  </w:r>
                </w:p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Troškovi,  prihodi i iskorištenost kapaciteta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Troškovi</w:t>
                  </w:r>
                  <w:r w:rsidRPr="0033794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, prihodi i iskorištenost kapaciteta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Kalkulacije: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Pojam i elementi kalkulacije. Vrste kalkulacija (</w:t>
                  </w:r>
                  <w:proofErr w:type="spellStart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djelidbena</w:t>
                  </w:r>
                  <w:proofErr w:type="spellEnd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, jednostavna </w:t>
                  </w:r>
                  <w:proofErr w:type="spellStart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djelidbena</w:t>
                  </w:r>
                  <w:proofErr w:type="spellEnd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, složena </w:t>
                  </w:r>
                  <w:proofErr w:type="spellStart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djelidbena</w:t>
                  </w:r>
                  <w:proofErr w:type="spellEnd"/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, kalkulacija ekvivalentnih brojeva i vezanih proizvoda).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Zadatci: Kalkulacije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Poslovni rezultat: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Rashodi, prihodi i poslovni rezultat (dobitak i gubitak). Profit. Vrste profita. Teorije profita.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Zadatci: Kalkulacije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Mjerila uspješnosti poslovanja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(proizvodnost, ekonomičnost i rentabilnost).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Poslovni rezultat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881F04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Ekonomika poslovanja: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Ekonomika resursa (radne snage, predmeta rada i sredstava za rad).</w:t>
                  </w:r>
                  <w:r w:rsidR="000909B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Zadaci: </w:t>
                  </w:r>
                  <w:r w:rsidRPr="0033794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Mjerila uspješnosti poslovanja.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7412" w:rsidRPr="00EA1AAB" w:rsidTr="0029791D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A77412" w:rsidRPr="002E5192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sym w:font="Wingdings" w:char="F078"/>
            </w:r>
            <w:r w:rsidRPr="002E5192">
              <w:rPr>
                <w:b w:val="0"/>
                <w:sz w:val="20"/>
                <w:szCs w:val="20"/>
                <w:lang w:val="hr-HR"/>
              </w:rPr>
              <w:t xml:space="preserve"> predavanja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sym w:font="Wingdings" w:char="F078"/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2E5192">
              <w:rPr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sym w:font="Wingdings" w:char="F078"/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2E5192">
              <w:rPr>
                <w:b w:val="0"/>
                <w:sz w:val="20"/>
                <w:szCs w:val="20"/>
                <w:lang w:val="hr-HR"/>
              </w:rPr>
              <w:t>samostalni  zadaci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2679"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B52679" w:rsidRPr="00EA1AAB">
              <w:rPr>
                <w:rFonts w:ascii="Times New Roman" w:hAnsi="Times New Roman"/>
                <w:sz w:val="20"/>
                <w:szCs w:val="20"/>
              </w:rPr>
            </w:r>
            <w:r w:rsidR="00B52679"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="00B52679"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EA1AA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A1AA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77412" w:rsidRPr="00EA1AAB" w:rsidTr="0029791D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Student je obvezan pohađati i uredno pratiti nastavu</w:t>
            </w:r>
            <w:r>
              <w:rPr>
                <w:rFonts w:ascii="Times New Roman" w:hAnsi="Times New Roman"/>
                <w:sz w:val="20"/>
                <w:szCs w:val="20"/>
              </w:rPr>
              <w:t>, a slobodan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 xml:space="preserve"> izvršavati postavljane zadatke. Tijekom semestra se vodi evidencija o prisustvovanju nastavi. Uvjet za potpis je pohađanje minimalno 70% nastave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na vježbama</w:t>
            </w:r>
            <w:r w:rsidR="007D706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7D706F">
              <w:rPr>
                <w:rFonts w:ascii="Times New Roman" w:hAnsi="Times New Roman"/>
                <w:color w:val="FF0000"/>
                <w:sz w:val="20"/>
                <w:szCs w:val="20"/>
              </w:rPr>
              <w:t>za redovne i 35% za izvanredne studente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7D706F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D706F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A77412" w:rsidRPr="00EA1AA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A77412" w:rsidRPr="00EA1AA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7D706F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D706F">
              <w:rPr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77412"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77412"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86255E" w:rsidRDefault="00A77412" w:rsidP="002979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255E">
              <w:rPr>
                <w:rFonts w:ascii="Times New Roman" w:hAnsi="Times New Roman"/>
                <w:sz w:val="20"/>
                <w:szCs w:val="20"/>
              </w:rPr>
              <w:t>Tijekom semestra polažu se 2 kolokvija</w:t>
            </w:r>
            <w:r>
              <w:rPr>
                <w:rFonts w:ascii="Times New Roman" w:hAnsi="Times New Roman"/>
                <w:sz w:val="20"/>
                <w:szCs w:val="20"/>
              </w:rPr>
              <w:t>, koja obuhvaćaju</w:t>
            </w:r>
            <w:r w:rsidRPr="0086255E">
              <w:rPr>
                <w:rFonts w:ascii="Times New Roman" w:hAnsi="Times New Roman"/>
                <w:sz w:val="20"/>
                <w:szCs w:val="20"/>
              </w:rPr>
              <w:t xml:space="preserve"> zadatke i teoriju. Uspješnim polaganjem oba kolokvija (zadataka: ukupno najmanje 50% i teorije: ukupno najmanje 60%), student se oslobađa izlaska na ispit i predlaže mu se konačna ocjena. Minimalan postotak na jednom kolokviju može biti 40% iz zadataka i 45% iz teorije. Ukoliko student nije zadovoljan predloženom ocjenom, može odgovarati usmeno u vrijeme upisa ocjena. </w:t>
            </w:r>
          </w:p>
          <w:p w:rsidR="00A77412" w:rsidRDefault="00A77412" w:rsidP="00CC298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55E">
              <w:rPr>
                <w:rFonts w:ascii="Times New Roman" w:hAnsi="Times New Roman"/>
                <w:sz w:val="20"/>
                <w:szCs w:val="20"/>
              </w:rPr>
              <w:t>Radi lakšeg učenja i bolje pripreme za kolokvije</w:t>
            </w:r>
            <w:r>
              <w:rPr>
                <w:rFonts w:ascii="Times New Roman" w:hAnsi="Times New Roman"/>
                <w:sz w:val="20"/>
                <w:szCs w:val="20"/>
              </w:rPr>
              <w:t>/ispit</w:t>
            </w:r>
            <w:r w:rsidRPr="0086255E">
              <w:rPr>
                <w:rFonts w:ascii="Times New Roman" w:hAnsi="Times New Roman"/>
                <w:sz w:val="20"/>
                <w:szCs w:val="20"/>
              </w:rPr>
              <w:t>, studenti mogu rješavati tjedne zadatke (14 tjednih zadataka). Oni nisu obavezni, ali donose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tri dodatna boda koja se mogu iskoristiti ili za povećanje ocjene ili za prolazak na ispitu, ako nedostaje </w:t>
            </w:r>
            <w:r w:rsidR="00CC2985">
              <w:rPr>
                <w:rFonts w:ascii="Times New Roman" w:hAnsi="Times New Roman"/>
                <w:sz w:val="20"/>
                <w:szCs w:val="20"/>
              </w:rPr>
              <w:t>1/2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boda na zadatcima, tj. 1 bod na teoriji za prolaznu ocjenu.</w:t>
            </w:r>
          </w:p>
          <w:p w:rsidR="007D706F" w:rsidRPr="009538FD" w:rsidRDefault="007D706F" w:rsidP="007D70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538FD"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pisane provjere znanja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(bodovi se formiraju temeljem ostvarenih postotaka riješenih zadataka, odnosno teorije)</w:t>
            </w:r>
            <w:r w:rsidRPr="009538FD">
              <w:rPr>
                <w:rFonts w:ascii="Times New Roman" w:hAnsi="Times New Roman"/>
                <w:color w:val="FF0000"/>
                <w:sz w:val="20"/>
                <w:szCs w:val="20"/>
              </w:rPr>
              <w:t>:</w:t>
            </w:r>
          </w:p>
          <w:p w:rsidR="007D706F" w:rsidRPr="009538FD" w:rsidRDefault="007D706F" w:rsidP="007D70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538FD">
              <w:rPr>
                <w:rFonts w:ascii="Times New Roman" w:hAnsi="Times New Roman"/>
                <w:color w:val="FF0000"/>
                <w:sz w:val="20"/>
                <w:szCs w:val="20"/>
              </w:rPr>
              <w:t>0-59        nedovoljan (1)</w:t>
            </w:r>
          </w:p>
          <w:p w:rsidR="007D706F" w:rsidRPr="009538FD" w:rsidRDefault="007D706F" w:rsidP="007D70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538FD">
              <w:rPr>
                <w:rFonts w:ascii="Times New Roman" w:hAnsi="Times New Roman"/>
                <w:color w:val="FF0000"/>
                <w:sz w:val="20"/>
                <w:szCs w:val="20"/>
              </w:rPr>
              <w:t>60-70      dovoljan (2)</w:t>
            </w:r>
          </w:p>
          <w:p w:rsidR="007D706F" w:rsidRPr="009538FD" w:rsidRDefault="007D706F" w:rsidP="007D70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538FD">
              <w:rPr>
                <w:rFonts w:ascii="Times New Roman" w:hAnsi="Times New Roman"/>
                <w:color w:val="FF0000"/>
                <w:sz w:val="20"/>
                <w:szCs w:val="20"/>
              </w:rPr>
              <w:t>71-80      dobar (3)</w:t>
            </w:r>
          </w:p>
          <w:p w:rsidR="007D706F" w:rsidRPr="009538FD" w:rsidRDefault="007D706F" w:rsidP="007D70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538FD">
              <w:rPr>
                <w:rFonts w:ascii="Times New Roman" w:hAnsi="Times New Roman"/>
                <w:color w:val="FF0000"/>
                <w:sz w:val="20"/>
                <w:szCs w:val="20"/>
              </w:rPr>
              <w:t>81-90      vrlo dobar (4)</w:t>
            </w:r>
          </w:p>
          <w:p w:rsidR="007D706F" w:rsidRPr="00EA1AAB" w:rsidRDefault="007D706F" w:rsidP="007D706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38FD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>91-100     izvrstan (5)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86255E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55E">
              <w:rPr>
                <w:rFonts w:ascii="Times New Roman" w:hAnsi="Times New Roman"/>
                <w:sz w:val="20"/>
                <w:szCs w:val="20"/>
              </w:rPr>
              <w:t>Grubišić, D., Poslovna ekonomija, treće izdanje, Ekonomski fakultet u Splitu, 2013.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Intranet</w:t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A77412" w:rsidRPr="00EA1AAB" w:rsidRDefault="00A77412" w:rsidP="002979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EA1AA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B52679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A77412" w:rsidRPr="00EA1AAB" w:rsidRDefault="00A77412" w:rsidP="00A774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77412" w:rsidRPr="00EA1AAB" w:rsidRDefault="00A77412" w:rsidP="00A774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45BA" w:rsidRDefault="001845BA"/>
    <w:sectPr w:rsidR="001845BA" w:rsidSect="000D0C54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6AF" w:rsidRDefault="00AC66AF" w:rsidP="007E371A">
      <w:pPr>
        <w:spacing w:after="0" w:line="240" w:lineRule="auto"/>
      </w:pPr>
      <w:r>
        <w:separator/>
      </w:r>
    </w:p>
  </w:endnote>
  <w:endnote w:type="continuationSeparator" w:id="0">
    <w:p w:rsidR="00AC66AF" w:rsidRDefault="00AC66AF" w:rsidP="007E3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6AF" w:rsidRDefault="00AC66AF" w:rsidP="007E371A">
      <w:pPr>
        <w:spacing w:after="0" w:line="240" w:lineRule="auto"/>
      </w:pPr>
      <w:r>
        <w:separator/>
      </w:r>
    </w:p>
  </w:footnote>
  <w:footnote w:type="continuationSeparator" w:id="0">
    <w:p w:rsidR="00AC66AF" w:rsidRDefault="00AC66AF" w:rsidP="007E3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3DCF"/>
    <w:multiLevelType w:val="hybridMultilevel"/>
    <w:tmpl w:val="918071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3CB0"/>
    <w:multiLevelType w:val="hybridMultilevel"/>
    <w:tmpl w:val="557629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E7EF8"/>
    <w:multiLevelType w:val="hybridMultilevel"/>
    <w:tmpl w:val="A0F2098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DE4C0E"/>
    <w:multiLevelType w:val="hybridMultilevel"/>
    <w:tmpl w:val="248EE7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1414E"/>
    <w:multiLevelType w:val="multilevel"/>
    <w:tmpl w:val="3A74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412"/>
    <w:rsid w:val="000909B4"/>
    <w:rsid w:val="00100B9F"/>
    <w:rsid w:val="00125550"/>
    <w:rsid w:val="001845BA"/>
    <w:rsid w:val="00700876"/>
    <w:rsid w:val="007671DB"/>
    <w:rsid w:val="007D706F"/>
    <w:rsid w:val="007E371A"/>
    <w:rsid w:val="00881F04"/>
    <w:rsid w:val="00951404"/>
    <w:rsid w:val="009806D0"/>
    <w:rsid w:val="009B2279"/>
    <w:rsid w:val="00A42D68"/>
    <w:rsid w:val="00A70E0C"/>
    <w:rsid w:val="00A77412"/>
    <w:rsid w:val="00AC66AF"/>
    <w:rsid w:val="00B52679"/>
    <w:rsid w:val="00C502D9"/>
    <w:rsid w:val="00CC2985"/>
    <w:rsid w:val="00D86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41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77412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A77412"/>
    <w:rPr>
      <w:rFonts w:cs="Times New Roman"/>
      <w:b/>
      <w:bCs/>
    </w:rPr>
  </w:style>
  <w:style w:type="paragraph" w:customStyle="1" w:styleId="Default">
    <w:name w:val="Default"/>
    <w:rsid w:val="00A77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4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741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41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77412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A77412"/>
    <w:rPr>
      <w:rFonts w:cs="Times New Roman"/>
      <w:b/>
      <w:bCs/>
    </w:rPr>
  </w:style>
  <w:style w:type="paragraph" w:customStyle="1" w:styleId="Default">
    <w:name w:val="Default"/>
    <w:rsid w:val="00A77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4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741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sumic</cp:lastModifiedBy>
  <cp:revision>2</cp:revision>
  <dcterms:created xsi:type="dcterms:W3CDTF">2018-06-04T08:57:00Z</dcterms:created>
  <dcterms:modified xsi:type="dcterms:W3CDTF">2018-06-04T08:57:00Z</dcterms:modified>
</cp:coreProperties>
</file>